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F2" w:rsidRPr="005A61F2" w:rsidRDefault="005A61F2" w:rsidP="005A61F2">
      <w:pPr>
        <w:jc w:val="center"/>
        <w:rPr>
          <w:rFonts w:cstheme="minorHAnsi"/>
          <w:b/>
          <w:color w:val="7030A0"/>
          <w:sz w:val="36"/>
          <w:szCs w:val="36"/>
        </w:rPr>
      </w:pPr>
      <w:r w:rsidRPr="005A61F2">
        <w:rPr>
          <w:rFonts w:cstheme="minorHAnsi"/>
          <w:b/>
          <w:color w:val="7030A0"/>
          <w:sz w:val="36"/>
          <w:szCs w:val="36"/>
        </w:rPr>
        <w:t>Obvestilo</w:t>
      </w:r>
    </w:p>
    <w:p w:rsidR="005A61F2" w:rsidRDefault="005A61F2" w:rsidP="005A61F2"/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color w:val="7030A0"/>
          <w:sz w:val="28"/>
          <w:szCs w:val="28"/>
        </w:rPr>
        <w:t xml:space="preserve">Obvestilo je </w:t>
      </w:r>
      <w:r w:rsidRPr="00E61E07">
        <w:rPr>
          <w:b/>
          <w:color w:val="7030A0"/>
          <w:sz w:val="28"/>
          <w:szCs w:val="28"/>
        </w:rPr>
        <w:t>neumetnostno besedilo</w:t>
      </w:r>
      <w:r w:rsidRPr="00E61E07">
        <w:rPr>
          <w:color w:val="002060"/>
          <w:sz w:val="28"/>
          <w:szCs w:val="28"/>
        </w:rPr>
        <w:t xml:space="preserve">, in sicer prikazovalno – z njim sporočevalec naslovniku naznanja, da se bo nekaj pomembnega zgodilo oz. da se dogaja. Besedilo je kratko; v njem so navedena naslednja dejstva: </w:t>
      </w:r>
      <w:r w:rsidRPr="005D2A93">
        <w:rPr>
          <w:color w:val="002060"/>
          <w:sz w:val="28"/>
          <w:szCs w:val="28"/>
          <w:u w:val="single"/>
        </w:rPr>
        <w:t>kdo obvešča</w:t>
      </w:r>
      <w:r w:rsidRPr="00E61E07">
        <w:rPr>
          <w:color w:val="002060"/>
          <w:sz w:val="28"/>
          <w:szCs w:val="28"/>
        </w:rPr>
        <w:t xml:space="preserve"> in </w:t>
      </w:r>
      <w:r w:rsidRPr="005D2A93">
        <w:rPr>
          <w:color w:val="002060"/>
          <w:sz w:val="28"/>
          <w:szCs w:val="28"/>
          <w:u w:val="single"/>
        </w:rPr>
        <w:t>koga obvešča</w:t>
      </w:r>
      <w:r w:rsidRPr="00E61E07">
        <w:rPr>
          <w:color w:val="002060"/>
          <w:sz w:val="28"/>
          <w:szCs w:val="28"/>
        </w:rPr>
        <w:t xml:space="preserve">, </w:t>
      </w:r>
      <w:r w:rsidRPr="005D2A93">
        <w:rPr>
          <w:color w:val="002060"/>
          <w:sz w:val="28"/>
          <w:szCs w:val="28"/>
          <w:u w:val="single"/>
        </w:rPr>
        <w:t>kaj se bo zgodilo</w:t>
      </w:r>
      <w:r w:rsidRPr="00E61E07">
        <w:rPr>
          <w:color w:val="002060"/>
          <w:sz w:val="28"/>
          <w:szCs w:val="28"/>
        </w:rPr>
        <w:t xml:space="preserve"> ter </w:t>
      </w:r>
      <w:r w:rsidRPr="005D2A93">
        <w:rPr>
          <w:color w:val="002060"/>
          <w:sz w:val="28"/>
          <w:szCs w:val="28"/>
          <w:u w:val="single"/>
        </w:rPr>
        <w:t xml:space="preserve">kdaj </w:t>
      </w:r>
      <w:r w:rsidRPr="00E61E07">
        <w:rPr>
          <w:color w:val="002060"/>
          <w:sz w:val="28"/>
          <w:szCs w:val="28"/>
        </w:rPr>
        <w:t xml:space="preserve">in </w:t>
      </w:r>
      <w:r w:rsidRPr="005D2A93">
        <w:rPr>
          <w:color w:val="002060"/>
          <w:sz w:val="28"/>
          <w:szCs w:val="28"/>
          <w:u w:val="single"/>
        </w:rPr>
        <w:t>kje</w:t>
      </w:r>
      <w:r w:rsidRPr="00E61E07">
        <w:rPr>
          <w:color w:val="002060"/>
          <w:sz w:val="28"/>
          <w:szCs w:val="28"/>
        </w:rPr>
        <w:t xml:space="preserve">; včasih je naveden tudi vzrok dogodka. </w:t>
      </w:r>
    </w:p>
    <w:p w:rsidR="005A61F2" w:rsidRDefault="005A61F2" w:rsidP="005A61F2">
      <w:pPr>
        <w:jc w:val="both"/>
        <w:rPr>
          <w:sz w:val="28"/>
          <w:szCs w:val="28"/>
        </w:rPr>
      </w:pPr>
      <w:r w:rsidRPr="00E61E07">
        <w:rPr>
          <w:color w:val="002060"/>
          <w:sz w:val="28"/>
          <w:szCs w:val="28"/>
        </w:rPr>
        <w:t>Obvestilo je lahko</w:t>
      </w:r>
      <w:r w:rsidRPr="005A61F2">
        <w:rPr>
          <w:sz w:val="28"/>
          <w:szCs w:val="28"/>
        </w:rPr>
        <w:t xml:space="preserve"> </w:t>
      </w:r>
      <w:r w:rsidRPr="00E61E07">
        <w:rPr>
          <w:b/>
          <w:color w:val="7030A0"/>
          <w:sz w:val="28"/>
          <w:szCs w:val="28"/>
        </w:rPr>
        <w:t>ustno ali pisno</w:t>
      </w:r>
      <w:r w:rsidRPr="005A61F2">
        <w:rPr>
          <w:sz w:val="28"/>
          <w:szCs w:val="28"/>
        </w:rPr>
        <w:t xml:space="preserve"> </w:t>
      </w:r>
      <w:r w:rsidRPr="00E61E07">
        <w:rPr>
          <w:color w:val="002060"/>
          <w:sz w:val="28"/>
          <w:szCs w:val="28"/>
        </w:rPr>
        <w:t>in</w:t>
      </w:r>
      <w:r w:rsidRPr="005A61F2">
        <w:rPr>
          <w:sz w:val="28"/>
          <w:szCs w:val="28"/>
        </w:rPr>
        <w:t xml:space="preserve"> </w:t>
      </w:r>
      <w:r w:rsidRPr="00E61E07">
        <w:rPr>
          <w:b/>
          <w:color w:val="FF0000"/>
          <w:sz w:val="28"/>
          <w:szCs w:val="28"/>
        </w:rPr>
        <w:t>zasebno ali javno</w:t>
      </w:r>
      <w:r w:rsidRPr="005A61F2">
        <w:rPr>
          <w:sz w:val="28"/>
          <w:szCs w:val="28"/>
        </w:rPr>
        <w:t xml:space="preserve">. 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b/>
          <w:color w:val="FF0000"/>
          <w:sz w:val="28"/>
          <w:szCs w:val="28"/>
        </w:rPr>
        <w:t>Zasebno obvestilo</w:t>
      </w:r>
      <w:r w:rsidRPr="005A61F2">
        <w:rPr>
          <w:sz w:val="28"/>
          <w:szCs w:val="28"/>
        </w:rPr>
        <w:t xml:space="preserve"> </w:t>
      </w:r>
      <w:r w:rsidRPr="00E61E07">
        <w:rPr>
          <w:color w:val="002060"/>
          <w:sz w:val="28"/>
          <w:szCs w:val="28"/>
        </w:rPr>
        <w:t xml:space="preserve">je namenjeno </w:t>
      </w:r>
      <w:r w:rsidRPr="005D2A93">
        <w:rPr>
          <w:color w:val="002060"/>
          <w:sz w:val="28"/>
          <w:szCs w:val="28"/>
        </w:rPr>
        <w:t>določenemu posamezniku</w:t>
      </w:r>
      <w:r w:rsidRPr="00E61E07">
        <w:rPr>
          <w:color w:val="002060"/>
          <w:sz w:val="28"/>
          <w:szCs w:val="28"/>
        </w:rPr>
        <w:t xml:space="preserve"> oz. </w:t>
      </w:r>
      <w:r w:rsidRPr="005D2A93">
        <w:rPr>
          <w:color w:val="002060"/>
          <w:sz w:val="28"/>
          <w:szCs w:val="28"/>
        </w:rPr>
        <w:t>določeni manjši skupini ljudi</w:t>
      </w:r>
      <w:r w:rsidRPr="00E61E07">
        <w:rPr>
          <w:color w:val="002060"/>
          <w:sz w:val="28"/>
          <w:szCs w:val="28"/>
        </w:rPr>
        <w:t xml:space="preserve">; je </w:t>
      </w:r>
      <w:r w:rsidRPr="005D2A93">
        <w:rPr>
          <w:b/>
          <w:color w:val="002060"/>
          <w:sz w:val="28"/>
          <w:szCs w:val="28"/>
        </w:rPr>
        <w:t xml:space="preserve">neuradno </w:t>
      </w:r>
      <w:r w:rsidRPr="00E61E07">
        <w:rPr>
          <w:color w:val="002060"/>
          <w:sz w:val="28"/>
          <w:szCs w:val="28"/>
        </w:rPr>
        <w:t xml:space="preserve">(tj. če z njim obveščamo svoje sorodnike, prijatelje ipd.) ali </w:t>
      </w:r>
      <w:r w:rsidRPr="005D2A93">
        <w:rPr>
          <w:b/>
          <w:color w:val="002060"/>
          <w:sz w:val="28"/>
          <w:szCs w:val="28"/>
        </w:rPr>
        <w:t>uradno</w:t>
      </w:r>
      <w:r w:rsidRPr="00E61E07">
        <w:rPr>
          <w:color w:val="002060"/>
          <w:sz w:val="28"/>
          <w:szCs w:val="28"/>
        </w:rPr>
        <w:t xml:space="preserve"> (tj. če z njim ustanove obveščajo svoje stranke oz. če posamezniki obveščajo ustanove). 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5D2A93">
        <w:rPr>
          <w:b/>
          <w:color w:val="002060"/>
          <w:sz w:val="28"/>
          <w:szCs w:val="28"/>
        </w:rPr>
        <w:t>Zapisano uradno obvestilo</w:t>
      </w:r>
      <w:r w:rsidRPr="00E61E07">
        <w:rPr>
          <w:color w:val="002060"/>
          <w:sz w:val="28"/>
          <w:szCs w:val="28"/>
        </w:rPr>
        <w:t xml:space="preserve"> ima naslednje sestavne dele: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color w:val="002060"/>
          <w:sz w:val="28"/>
          <w:szCs w:val="28"/>
        </w:rPr>
        <w:t xml:space="preserve"> – ime (ali logotip) ustanove ali podjetja,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color w:val="002060"/>
          <w:sz w:val="28"/>
          <w:szCs w:val="28"/>
        </w:rPr>
        <w:t xml:space="preserve"> – ime in naslov naslovnika,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color w:val="002060"/>
          <w:sz w:val="28"/>
          <w:szCs w:val="28"/>
        </w:rPr>
        <w:t xml:space="preserve"> – kraj in datum,</w:t>
      </w:r>
    </w:p>
    <w:p w:rsidR="005D2A93" w:rsidRDefault="005A61F2" w:rsidP="005D2A93">
      <w:pPr>
        <w:jc w:val="both"/>
        <w:rPr>
          <w:color w:val="002060"/>
          <w:sz w:val="28"/>
          <w:szCs w:val="28"/>
        </w:rPr>
      </w:pPr>
      <w:r w:rsidRPr="00E61E07">
        <w:rPr>
          <w:color w:val="002060"/>
          <w:sz w:val="28"/>
          <w:szCs w:val="28"/>
        </w:rPr>
        <w:t xml:space="preserve"> – naslov </w:t>
      </w:r>
      <w:r w:rsidRPr="00E61E07">
        <w:rPr>
          <w:i/>
          <w:color w:val="002060"/>
          <w:sz w:val="28"/>
          <w:szCs w:val="28"/>
        </w:rPr>
        <w:t>Obvestilo</w:t>
      </w:r>
    </w:p>
    <w:p w:rsidR="005A61F2" w:rsidRPr="005D2A93" w:rsidRDefault="005D2A93" w:rsidP="005D2A93">
      <w:pPr>
        <w:jc w:val="both"/>
        <w:rPr>
          <w:color w:val="002060"/>
          <w:sz w:val="28"/>
          <w:szCs w:val="28"/>
        </w:rPr>
      </w:pPr>
      <w:r w:rsidRPr="005D2A93">
        <w:rPr>
          <w:color w:val="002060"/>
          <w:sz w:val="28"/>
          <w:szCs w:val="28"/>
        </w:rPr>
        <w:t>–</w:t>
      </w:r>
      <w:r>
        <w:rPr>
          <w:color w:val="002060"/>
          <w:sz w:val="28"/>
          <w:szCs w:val="28"/>
        </w:rPr>
        <w:t xml:space="preserve"> </w:t>
      </w:r>
      <w:r w:rsidR="005A61F2" w:rsidRPr="005D2A93">
        <w:rPr>
          <w:color w:val="002060"/>
          <w:sz w:val="28"/>
          <w:szCs w:val="28"/>
        </w:rPr>
        <w:t>uradni nagovor</w:t>
      </w:r>
      <w:r w:rsidRPr="005D2A93">
        <w:rPr>
          <w:color w:val="002060"/>
          <w:sz w:val="28"/>
          <w:szCs w:val="28"/>
        </w:rPr>
        <w:t xml:space="preserve"> (npr. </w:t>
      </w:r>
      <w:r w:rsidRPr="005D2A93">
        <w:rPr>
          <w:i/>
          <w:color w:val="002060"/>
          <w:sz w:val="28"/>
          <w:szCs w:val="28"/>
        </w:rPr>
        <w:t>Spoštovani!; Spoštovani gospod</w:t>
      </w:r>
      <w:r w:rsidRPr="005D2A93">
        <w:rPr>
          <w:color w:val="002060"/>
          <w:sz w:val="28"/>
          <w:szCs w:val="28"/>
        </w:rPr>
        <w:t xml:space="preserve"> …)</w:t>
      </w:r>
      <w:r w:rsidR="005A61F2" w:rsidRPr="005D2A93">
        <w:rPr>
          <w:color w:val="002060"/>
          <w:sz w:val="28"/>
          <w:szCs w:val="28"/>
        </w:rPr>
        <w:t xml:space="preserve"> 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color w:val="002060"/>
          <w:sz w:val="28"/>
          <w:szCs w:val="28"/>
        </w:rPr>
        <w:t xml:space="preserve">– kratko vsebino, 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color w:val="002060"/>
          <w:sz w:val="28"/>
          <w:szCs w:val="28"/>
        </w:rPr>
        <w:t xml:space="preserve">– pozdrav </w:t>
      </w:r>
      <w:bookmarkStart w:id="0" w:name="_GoBack"/>
      <w:bookmarkEnd w:id="0"/>
      <w:r w:rsidRPr="00E61E07">
        <w:rPr>
          <w:color w:val="002060"/>
          <w:sz w:val="28"/>
          <w:szCs w:val="28"/>
        </w:rPr>
        <w:t xml:space="preserve">in </w:t>
      </w:r>
    </w:p>
    <w:p w:rsidR="005A61F2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color w:val="002060"/>
          <w:sz w:val="28"/>
          <w:szCs w:val="28"/>
        </w:rPr>
        <w:t>– podpis sporočevalca.</w:t>
      </w:r>
    </w:p>
    <w:p w:rsidR="00680ADC" w:rsidRPr="00E61E07" w:rsidRDefault="005A61F2" w:rsidP="005A61F2">
      <w:pPr>
        <w:jc w:val="both"/>
        <w:rPr>
          <w:color w:val="002060"/>
          <w:sz w:val="28"/>
          <w:szCs w:val="28"/>
        </w:rPr>
      </w:pPr>
      <w:r w:rsidRPr="00E61E07">
        <w:rPr>
          <w:b/>
          <w:color w:val="FF0000"/>
          <w:sz w:val="28"/>
          <w:szCs w:val="28"/>
        </w:rPr>
        <w:t>Javno obvestilo</w:t>
      </w:r>
      <w:r w:rsidRPr="005A61F2">
        <w:rPr>
          <w:sz w:val="28"/>
          <w:szCs w:val="28"/>
        </w:rPr>
        <w:t xml:space="preserve"> </w:t>
      </w:r>
      <w:r w:rsidRPr="00E61E07">
        <w:rPr>
          <w:color w:val="002060"/>
          <w:sz w:val="28"/>
          <w:szCs w:val="28"/>
        </w:rPr>
        <w:t xml:space="preserve">je </w:t>
      </w:r>
      <w:r w:rsidRPr="005D2A93">
        <w:rPr>
          <w:b/>
          <w:color w:val="002060"/>
          <w:sz w:val="28"/>
          <w:szCs w:val="28"/>
        </w:rPr>
        <w:t>namenjeno vsakomur</w:t>
      </w:r>
      <w:r w:rsidRPr="00E61E07">
        <w:rPr>
          <w:color w:val="002060"/>
          <w:sz w:val="28"/>
          <w:szCs w:val="28"/>
        </w:rPr>
        <w:t xml:space="preserve"> oz. množici ljudi; najpogosteje je objavljeno v časopisu, sicer pa še na javnih oglasnih deskah, radiu, televiziji, spletu ipd.</w:t>
      </w:r>
    </w:p>
    <w:sectPr w:rsidR="00680ADC" w:rsidRPr="00E61E07" w:rsidSect="0086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C4D"/>
    <w:multiLevelType w:val="hybridMultilevel"/>
    <w:tmpl w:val="1A7C8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24FB"/>
    <w:multiLevelType w:val="hybridMultilevel"/>
    <w:tmpl w:val="5AA832E6"/>
    <w:lvl w:ilvl="0" w:tplc="7DCA2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C14"/>
    <w:multiLevelType w:val="hybridMultilevel"/>
    <w:tmpl w:val="0CC43CB8"/>
    <w:lvl w:ilvl="0" w:tplc="133EA75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115CF"/>
    <w:multiLevelType w:val="hybridMultilevel"/>
    <w:tmpl w:val="936E8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3CBE"/>
    <w:multiLevelType w:val="hybridMultilevel"/>
    <w:tmpl w:val="7CBC9B30"/>
    <w:lvl w:ilvl="0" w:tplc="0AF6E5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C17C0"/>
    <w:multiLevelType w:val="hybridMultilevel"/>
    <w:tmpl w:val="51EAE390"/>
    <w:lvl w:ilvl="0" w:tplc="65840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1154"/>
    <w:multiLevelType w:val="hybridMultilevel"/>
    <w:tmpl w:val="54DE4C0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5"/>
    <w:rsid w:val="00060D9C"/>
    <w:rsid w:val="00080E84"/>
    <w:rsid w:val="000C62D5"/>
    <w:rsid w:val="000D3FEC"/>
    <w:rsid w:val="001B1032"/>
    <w:rsid w:val="00202D76"/>
    <w:rsid w:val="0021296F"/>
    <w:rsid w:val="00261381"/>
    <w:rsid w:val="002D4913"/>
    <w:rsid w:val="003250BD"/>
    <w:rsid w:val="00337B16"/>
    <w:rsid w:val="003C2BE7"/>
    <w:rsid w:val="003C2CF9"/>
    <w:rsid w:val="003E5BB7"/>
    <w:rsid w:val="004319A2"/>
    <w:rsid w:val="00447784"/>
    <w:rsid w:val="004D476B"/>
    <w:rsid w:val="00542D47"/>
    <w:rsid w:val="00544236"/>
    <w:rsid w:val="005A61F2"/>
    <w:rsid w:val="005D097A"/>
    <w:rsid w:val="005D2A93"/>
    <w:rsid w:val="00616EEC"/>
    <w:rsid w:val="00640F52"/>
    <w:rsid w:val="00680ADC"/>
    <w:rsid w:val="006F7323"/>
    <w:rsid w:val="00774041"/>
    <w:rsid w:val="007E0BD5"/>
    <w:rsid w:val="00825E93"/>
    <w:rsid w:val="0084588C"/>
    <w:rsid w:val="00854DE5"/>
    <w:rsid w:val="00863545"/>
    <w:rsid w:val="008636CA"/>
    <w:rsid w:val="008D7A35"/>
    <w:rsid w:val="00904D87"/>
    <w:rsid w:val="00942F33"/>
    <w:rsid w:val="00995D2E"/>
    <w:rsid w:val="00A12DBA"/>
    <w:rsid w:val="00AA23C2"/>
    <w:rsid w:val="00B249AC"/>
    <w:rsid w:val="00B334D9"/>
    <w:rsid w:val="00BD62A6"/>
    <w:rsid w:val="00D111A7"/>
    <w:rsid w:val="00D11462"/>
    <w:rsid w:val="00D516C3"/>
    <w:rsid w:val="00DC4D93"/>
    <w:rsid w:val="00E05AD3"/>
    <w:rsid w:val="00E137F2"/>
    <w:rsid w:val="00E16D2E"/>
    <w:rsid w:val="00E61E07"/>
    <w:rsid w:val="00EA7B99"/>
    <w:rsid w:val="00EB4CF1"/>
    <w:rsid w:val="00F55E17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3731"/>
  <w15:docId w15:val="{CAA3A7AA-64B2-476E-9AAB-EA02A98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73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23C2"/>
    <w:pPr>
      <w:ind w:left="720"/>
      <w:contextualSpacing/>
    </w:pPr>
  </w:style>
  <w:style w:type="table" w:styleId="Tabelamrea">
    <w:name w:val="Table Grid"/>
    <w:basedOn w:val="Navadnatabela"/>
    <w:uiPriority w:val="39"/>
    <w:rsid w:val="0032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84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45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9450-435D-47A5-8339-CE5CDED5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Asus</cp:lastModifiedBy>
  <cp:revision>3</cp:revision>
  <dcterms:created xsi:type="dcterms:W3CDTF">2020-05-07T08:09:00Z</dcterms:created>
  <dcterms:modified xsi:type="dcterms:W3CDTF">2020-05-11T08:31:00Z</dcterms:modified>
</cp:coreProperties>
</file>